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spacing w:after="240"/>
      </w:pPr>
      <w:r>
        <w:rPr>
          <w:color w:val="333333"/>
          <w:sz w:val="17"/>
        </w:rPr>
        <w:t xml:space="preserve">Der Autor entwickelt Software für Buchführung, die die Verlegerin anbietet, und ist mit der Verlegerin verbunden. Für diese Arbeitsfassung brauchst du sie nicht.</w:t>
      </w:r>
    </w:p>
    <w:bookmarkStart w:id="9" w:name="X123f680ba30b858832529b7c986e344867a68db"/>
    <w:p>
      <w:pPr>
        <w:pStyle w:val="Heading1"/>
      </w:pPr>
      <w:r>
        <w:t xml:space="preserve">Die sechs Abgleiche für deinen eigenen Bestand</w:t>
      </w:r>
    </w:p>
    <w:p>
      <w:pPr>
        <w:pStyle w:val="FirstParagraph"/>
      </w:pPr>
      <w:r>
        <w:rPr>
          <w:b w:val="0"/>
          <w:bCs/>
          <w:i/>
          <w:color w:val="6E6E6E"/>
        </w:rPr>
        <w:t xml:space="preserve">Arbeitsfassung zu Anhang A - Kurzfassung zum Ausfüllen</w:t>
      </w:r>
    </w:p>
    <w:p>
      <w:pPr>
        <w:pStyle w:val="BodyText"/>
      </w:pPr>
      <w:r>
        <w:t xml:space="preserve">Du kannst den Zustand deiner Buchhaltung heute messen - von Hand, an einer Stichprobe. Sechs Abgleiche, sechs Ergebnisse. Keine Meinung, kein Gefühl: dein Befund.</w:t>
      </w:r>
    </w:p>
    <w:p>
      <w:pPr>
        <w:pStyle w:val="BodyText"/>
      </w:pPr>
      <w:r>
        <w:t xml:space="preserve">Die ausführliche Fassung mit einer Seite je Abgleich, Zählblatt, den sieben Handlungsklassen und den fünf Regeln für tragfähige Befunde liegt als eigene Datei auf derselben Seite.</w:t>
      </w:r>
    </w:p>
    <w:p>
      <w:r>
        <w:pict>
          <v:rect style="width:0;height:1.5pt" o:hralign="center" o:hrstd="t" o:hr="t"/>
        </w:pict>
      </w:r>
    </w:p>
    <w:p>
      <w:pPr>
        <w:pStyle w:val="FirstParagraph"/>
      </w:pPr>
      <w:r>
        <w:rPr>
          <w:b/>
          <w:bCs/>
        </w:rPr>
        <w:t xml:space="preserve">Deine Stichprobe</w:t>
      </w:r>
    </w:p>
    <w:p>
      <w:pPr>
        <w:pStyle w:val="BodyText"/>
      </w:pPr>
      <w:r>
        <w:t xml:space="preserve">Zwanzig</w:t>
      </w:r>
      <w:r>
        <w:t xml:space="preserve"> </w:t>
      </w:r>
      <w:r>
        <w:rPr>
          <w:i/>
          <w:iCs/>
        </w:rPr>
        <w:t xml:space="preserve">aufeinanderfolgende</w:t>
      </w:r>
      <w:r>
        <w:t xml:space="preserve"> </w:t>
      </w:r>
      <w:r>
        <w:t xml:space="preserve">Buchungen aus einem abgeschlossenen Monat, der weit genug zurückliegt, dass die Belege eingetroffen sein müssten. Nicht die zwanzig, die dir einfallen, und nicht die zwanzig größten.</w:t>
      </w:r>
    </w:p>
    <w:tbl>
      <w:tblPr>
        <w:tblStyle w:val="Table"/>
        <w:tblW w:type="pct" w:w="5000"/>
        <w:tblLook w:firstRow="0" w:lastRow="0" w:firstColumn="0" w:lastColumn="0" w:noHBand="0" w:noVBand="0" w:val="000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c>
          <w:tcPr/>
          <w:p>
            <w:pPr>
              <w:pStyle w:val="Compact"/>
              <w:spacing w:after="40"/>
            </w:pPr>
            <w:r>
              <w:rPr>
                <w:sz w:val="19"/>
              </w:rPr>
              <w:t xml:space="preserve">Monat der Stichprobe</w:t>
            </w:r>
          </w:p>
        </w:tc>
        <w:tc>
          <w:tcPr/>
          <w:p>
            <w:pPr>
              <w:pStyle w:val="Compact"/>
              <w:spacing w:after="40"/>
            </w:pPr>
            <w:r>
              <w:rPr>
                <w:sz w:val="19"/>
              </w:rPr>
              <w:t xml:space="preserve">________________</w:t>
            </w:r>
          </w:p>
        </w:tc>
      </w:tr>
      <w:tr>
        <w:tc>
          <w:tcPr/>
          <w:p>
            <w:pPr>
              <w:pStyle w:val="Compact"/>
              <w:spacing w:after="40"/>
            </w:pPr>
            <w:r>
              <w:rPr>
                <w:sz w:val="19"/>
              </w:rPr>
              <w:t xml:space="preserve">erste Buchung (Nr. oder Datum)</w:t>
            </w:r>
          </w:p>
        </w:tc>
        <w:tc>
          <w:tcPr/>
          <w:p>
            <w:pPr>
              <w:pStyle w:val="Compact"/>
              <w:spacing w:after="40"/>
            </w:pPr>
            <w:r>
              <w:rPr>
                <w:sz w:val="19"/>
              </w:rPr>
              <w:t xml:space="preserve">________________</w:t>
            </w:r>
          </w:p>
        </w:tc>
      </w:tr>
      <w:tr>
        <w:tc>
          <w:tcPr/>
          <w:p>
            <w:pPr>
              <w:pStyle w:val="Compact"/>
              <w:spacing w:after="40"/>
            </w:pPr>
            <w:r>
              <w:rPr>
                <w:sz w:val="19"/>
              </w:rPr>
              <w:t xml:space="preserve">letzte Buchung (Nr. oder Datum)</w:t>
            </w:r>
          </w:p>
        </w:tc>
        <w:tc>
          <w:tcPr/>
          <w:p>
            <w:pPr>
              <w:pStyle w:val="Compact"/>
              <w:spacing w:after="40"/>
            </w:pPr>
            <w:r>
              <w:rPr>
                <w:sz w:val="19"/>
              </w:rPr>
              <w:t xml:space="preserve">________________</w:t>
            </w:r>
          </w:p>
        </w:tc>
      </w:tr>
      <w:tr>
        <w:tc>
          <w:tcPr/>
          <w:p>
            <w:pPr>
              <w:pStyle w:val="Compact"/>
              <w:spacing w:after="40"/>
            </w:pPr>
            <w:r>
              <w:rPr>
                <w:sz w:val="19"/>
              </w:rPr>
              <w:t xml:space="preserve">Datum der Zählung</w:t>
            </w:r>
          </w:p>
        </w:tc>
        <w:tc>
          <w:tcPr/>
          <w:p>
            <w:pPr>
              <w:pStyle w:val="Compact"/>
              <w:spacing w:after="40"/>
            </w:pPr>
            <w:r>
              <w:rPr>
                <w:sz w:val="19"/>
              </w:rPr>
              <w:t xml:space="preserve">________________</w:t>
            </w:r>
          </w:p>
        </w:tc>
      </w:tr>
      <w:tr>
        <w:tc>
          <w:tcPr/>
          <w:p>
            <w:pPr>
              <w:pStyle w:val="Compact"/>
              <w:spacing w:after="40"/>
            </w:pPr>
            <w:r>
              <w:rPr>
                <w:sz w:val="19"/>
              </w:rPr>
              <w:t xml:space="preserve">Uhrzeit Start</w:t>
            </w:r>
          </w:p>
        </w:tc>
        <w:tc>
          <w:tcPr/>
          <w:p>
            <w:pPr>
              <w:pStyle w:val="Compact"/>
              <w:spacing w:after="40"/>
            </w:pPr>
            <w:r>
              <w:rPr>
                <w:sz w:val="19"/>
              </w:rPr>
              <w:t xml:space="preserve">________</w:t>
            </w:r>
          </w:p>
        </w:tc>
      </w:tr>
    </w:tbl>
    <w:p>
      <w:pPr>
        <w:pStyle w:val="BodyText"/>
      </w:pPr>
      <w:r>
        <w:rPr>
          <w:b/>
          <w:bCs/>
        </w:rPr>
        <w:t xml:space="preserve">Was du brauchst:</w:t>
      </w:r>
      <w:r>
        <w:t xml:space="preserve"> </w:t>
      </w:r>
      <w:r>
        <w:t xml:space="preserve">die Buchungsliste des Monats, die Kontoauszüge aller Zahlungswege, Zugriff auf deine Belegablage - und eine Uhr.</w:t>
      </w:r>
    </w:p>
    <w:p>
      <w:pPr>
        <w:pStyle w:val="BodyText"/>
      </w:pPr>
      <w:r>
        <w:rPr>
          <w:b/>
          <w:bCs/>
        </w:rPr>
        <w:t xml:space="preserve">Die Regel für jeden Befund:</w:t>
      </w:r>
      <w:r>
        <w:t xml:space="preserve"> </w:t>
      </w:r>
      <w:r>
        <w:t xml:space="preserve">vier Angaben, keine fünfte - Beobachtung (was du gesehen hast, ohne Bewertung), Herleitung (woher es stammt und wie du gerechnet hast), Rechnung (die Zahlen dahinter), Handlungsklasse (ein Wort). Ein Feld für eine Empfehlung gibt es nicht. Ein Abgleich ohne Befund wird mit "ohne Befund" notiert, nicht weggelassen.</w:t>
      </w:r>
    </w:p>
    <w:p>
      <w:r>
        <w:pict>
          <v:rect style="width:0;height:1.5pt" o:hralign="center" o:hrstd="t" o:hr="t"/>
        </w:pict>
      </w:r>
    </w:p>
    <w:p>
      <w:pPr>
        <w:pStyle w:val="FirstParagraph"/>
      </w:pPr>
      <w:r>
        <w:rPr>
          <w:b/>
          <w:bCs/>
        </w:rPr>
        <w:t xml:space="preserve">Abgleich 1: Beleg fehlt zu Buchung</w:t>
      </w:r>
    </w:p>
    <w:p>
      <w:pPr>
        <w:pStyle w:val="BodyText"/>
      </w:pPr>
      <w:r>
        <w:t xml:space="preserve">Deine zwanzig Buchungen gegen die daran hinterlegten Dokumente. Ein Dokument zählt, wenn es an der Buchung hängt - nicht, wenn es irgendwo im Laufwerk liegt.</w:t>
      </w:r>
    </w:p>
    <w:p>
      <w:pPr>
        <w:pStyle w:val="BodyText"/>
      </w:pPr>
      <w:r>
        <w:t xml:space="preserve">Buchungen ohne Dokument: ____ von 20 ☐ ohne Befund</w:t>
      </w:r>
    </w:p>
    <w:p>
      <w:pPr>
        <w:pStyle w:val="BodyText"/>
      </w:pPr>
      <w:r>
        <w:rPr>
          <w:b/>
          <w:bCs/>
        </w:rPr>
        <w:t xml:space="preserve">Abgleich 2: Kontenzuordnung weicht ab</w:t>
      </w:r>
    </w:p>
    <w:p>
      <w:pPr>
        <w:pStyle w:val="BodyText"/>
      </w:pPr>
      <w:r>
        <w:t xml:space="preserve">Buchungen mit derselben Gegenpartei gegeneinander: Liegen sie auf demselben Konto? Notiere,</w:t>
      </w:r>
      <w:r>
        <w:t xml:space="preserve"> </w:t>
      </w:r>
      <w:r>
        <w:rPr>
          <w:i/>
          <w:iCs/>
        </w:rPr>
        <w:t xml:space="preserve">wo</w:t>
      </w:r>
      <w:r>
        <w:t xml:space="preserve"> </w:t>
      </w:r>
      <w:r>
        <w:t xml:space="preserve">eine Nummer liegt und</w:t>
      </w:r>
      <w:r>
        <w:t xml:space="preserve"> </w:t>
      </w:r>
      <w:r>
        <w:rPr>
          <w:i/>
          <w:iCs/>
        </w:rPr>
        <w:t xml:space="preserve">dass</w:t>
      </w:r>
      <w:r>
        <w:t xml:space="preserve"> </w:t>
      </w:r>
      <w:r>
        <w:t xml:space="preserve">zwei gleichartige Vorgänge auseinanderfallen - nicht, wohin etwas gehört. Das Erste ist eine Beobachtung, das Zweite wäre Kontieren.</w:t>
      </w:r>
    </w:p>
    <w:p>
      <w:pPr>
        <w:pStyle w:val="BodyText"/>
      </w:pPr>
      <w:r>
        <w:t xml:space="preserve">Befunde: ____ ☐ ohne Befund</w:t>
      </w:r>
    </w:p>
    <w:p>
      <w:pPr>
        <w:pStyle w:val="BodyText"/>
      </w:pPr>
      <w:r>
        <w:rPr>
          <w:b/>
          <w:bCs/>
        </w:rPr>
        <w:t xml:space="preserve">Abgleich 3: Doppelerfassung</w:t>
      </w:r>
    </w:p>
    <w:p>
      <w:pPr>
        <w:pStyle w:val="BodyText"/>
      </w:pPr>
      <w:r>
        <w:t xml:space="preserve">Gleicher Betrag, gleiche Gegenpartei, Datum nah beieinander - häufig ein Beleg, der über zwei Wege einging. Vorsicht bei wiederkehrenden Beträgen: zwei Buchungen im selben Monat sind ein Befund, zwei in aufeinanderfolgenden Monaten der Normalfall.</w:t>
      </w:r>
    </w:p>
    <w:p>
      <w:pPr>
        <w:pStyle w:val="BodyText"/>
      </w:pPr>
      <w:r>
        <w:t xml:space="preserve">Befunde: ____ ☐ ohne Befund</w:t>
      </w:r>
    </w:p>
    <w:p>
      <w:pPr>
        <w:pStyle w:val="BodyText"/>
      </w:pPr>
      <w:r>
        <w:rPr>
          <w:b/>
          <w:bCs/>
        </w:rPr>
        <w:t xml:space="preserve">Abgleich 4: Zahlungsschienen gegeneinander</w:t>
      </w:r>
    </w:p>
    <w:p>
      <w:pPr>
        <w:pStyle w:val="BodyText"/>
      </w:pPr>
      <w:r>
        <w:t xml:space="preserve">Schreib zuerst auf, über welche Wege bei dir Geld läuft - Konten, Karten, Zahlungsdienstleister, Bargeld. Dann prüfe für jeden Weg, ob er im Bestand vorkommt. Eine Schiene, die nie erfasst wurde, ist innerhalb des Bestands unsichtbar - deshalb wird hier von außen gezählt.</w:t>
      </w:r>
    </w:p>
    <w:p>
      <w:pPr>
        <w:pStyle w:val="BodyText"/>
      </w:pPr>
      <w:r>
        <w:t xml:space="preserve">Zahlungswege gesamt: ____ davon im Bestand: ____</w:t>
      </w:r>
    </w:p>
    <w:p>
      <w:pPr>
        <w:pStyle w:val="BodyText"/>
      </w:pPr>
      <w:r>
        <w:rPr>
          <w:b/>
          <w:bCs/>
        </w:rPr>
        <w:t xml:space="preserve">Abgleich 5: Buchung fehlt zu Zahlung</w:t>
      </w:r>
    </w:p>
    <w:p>
      <w:pPr>
        <w:pStyle w:val="BodyText"/>
      </w:pPr>
      <w:r>
        <w:t xml:space="preserve">Die Gegenrichtung zu Abgleich 1: dein Kontoauszug - die Quelle</w:t>
      </w:r>
      <w:r>
        <w:t xml:space="preserve"> </w:t>
      </w:r>
      <w:r>
        <w:rPr>
          <w:i/>
          <w:iCs/>
        </w:rPr>
        <w:t xml:space="preserve">außerhalb</w:t>
      </w:r>
      <w:r>
        <w:t xml:space="preserve"> </w:t>
      </w:r>
      <w:r>
        <w:t xml:space="preserve">der Buchhaltung - Zeile für Zeile gegen die Buchungsliste. Achte auf Untypisches: Rücklastschriften, Gebühren, Entnahmen. Bleibt dieser Abgleich ohne Befund, ist das ein starkes Ergebnis - trag es ein.</w:t>
      </w:r>
    </w:p>
    <w:p>
      <w:pPr>
        <w:pStyle w:val="BodyText"/>
      </w:pPr>
      <w:r>
        <w:t xml:space="preserve">Befunde: ____ ☐ ohne Befund</w:t>
      </w:r>
    </w:p>
    <w:p>
      <w:pPr>
        <w:pStyle w:val="BodyText"/>
      </w:pPr>
      <w:r>
        <w:rPr>
          <w:b/>
          <w:bCs/>
        </w:rPr>
        <w:t xml:space="preserve">Abgleich 6: Anfangsbestand gegen vorgelegten Abschluss</w:t>
      </w:r>
    </w:p>
    <w:p>
      <w:pPr>
        <w:pStyle w:val="BodyText"/>
      </w:pPr>
      <w:r>
        <w:t xml:space="preserve">Die Eröffnungswerte deiner Buchhaltung gegen die Schlusswerte des zuletzt vorgelegten Abschlusses, Konto für Konto. Du beurteilst den Abschluss nicht und entscheidest nicht, welcher Wert richtig ist - du stellst fest, ob zwei Werte auseinanderfallen und um wie viel. Wenn nichts auseinanderfällt, schreib die Arithmetik hin: "Beträge identisch." Nicht "in Ordnung".</w:t>
      </w:r>
    </w:p>
    <w:p>
      <w:pPr>
        <w:pStyle w:val="BodyText"/>
      </w:pPr>
      <w:r>
        <w:t xml:space="preserve">☐ Beträge identisch ☐ Differenz: ________ ☐ nicht feststellbar</w:t>
      </w:r>
    </w:p>
    <w:p>
      <w:r>
        <w:pict>
          <v:rect style="width:0;height:1.5pt" o:hralign="center" o:hrstd="t" o:hr="t"/>
        </w:pict>
      </w:r>
    </w:p>
    <w:p>
      <w:pPr>
        <w:pStyle w:val="FirstParagraph"/>
      </w:pPr>
      <w:r>
        <w:rPr>
          <w:b/>
          <w:bCs/>
        </w:rPr>
        <w:t xml:space="preserve">Deine Auswertung</w:t>
      </w:r>
    </w:p>
    <w:p>
      <w:pPr>
        <w:pStyle w:val="BodyText"/>
      </w:pPr>
      <w:r>
        <w:t xml:space="preserve">Stopp die Uhr.</w:t>
      </w:r>
    </w:p>
    <w:tbl>
      <w:tblPr>
        <w:tblStyle w:val="Table"/>
        <w:tblW w:type="pct" w:w="5000"/>
        <w:tblLayout w:type="fixed"/>
        <w:tblLook w:firstRow="0" w:lastRow="0" w:firstColumn="0" w:lastColumn="0" w:noHBand="0" w:noVBand="0" w:val="000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c>
          <w:tcPr/>
          <w:p>
            <w:pPr>
              <w:pStyle w:val="Compact"/>
              <w:spacing w:after="40"/>
            </w:pPr>
            <w:r>
              <w:rPr>
                <w:sz w:val="19"/>
              </w:rPr>
              <w:t xml:space="preserve">Uhrzeit Ende</w:t>
            </w:r>
          </w:p>
        </w:tc>
        <w:tc>
          <w:tcPr/>
          <w:p>
            <w:pPr>
              <w:pStyle w:val="Compact"/>
              <w:spacing w:after="40"/>
            </w:pPr>
            <w:r>
              <w:rPr>
                <w:sz w:val="19"/>
              </w:rPr>
              <w:t xml:space="preserve">________</w:t>
            </w:r>
          </w:p>
        </w:tc>
      </w:tr>
      <w:tr>
        <w:tc>
          <w:tcPr/>
          <w:p>
            <w:pPr>
              <w:pStyle w:val="Compact"/>
              <w:spacing w:after="40"/>
            </w:pPr>
            <w:r>
              <w:rPr>
                <w:sz w:val="19"/>
              </w:rPr>
              <w:t xml:space="preserve">Benötigte Zeit</w:t>
            </w:r>
          </w:p>
        </w:tc>
        <w:tc>
          <w:tcPr/>
          <w:p>
            <w:pPr>
              <w:pStyle w:val="Compact"/>
              <w:spacing w:after="40"/>
            </w:pPr>
            <w:r>
              <w:rPr>
                <w:sz w:val="19"/>
              </w:rPr>
              <w:t xml:space="preserve">____ Minuten</w:t>
            </w:r>
          </w:p>
        </w:tc>
      </w:tr>
      <w:tr>
        <w:tc>
          <w:tcPr/>
          <w:p>
            <w:pPr>
              <w:pStyle w:val="Compact"/>
              <w:spacing w:after="40"/>
            </w:pPr>
            <w:r>
              <w:rPr>
                <w:sz w:val="19"/>
              </w:rPr>
              <w:t xml:space="preserve">Hochrechnung: ____ Minuten ÷ 20 × ____ Buchungen pro Jahr</w:t>
            </w:r>
          </w:p>
        </w:tc>
        <w:tc>
          <w:tcPr/>
          <w:p>
            <w:pPr>
              <w:pStyle w:val="Compact"/>
              <w:spacing w:after="40"/>
            </w:pPr>
            <w:r>
              <w:rPr>
                <w:sz w:val="19"/>
              </w:rPr>
              <w:t xml:space="preserve">= ____ Stunden</w:t>
            </w:r>
          </w:p>
        </w:tc>
      </w:tr>
    </w:tbl>
    <w:p>
      <w:pPr>
        <w:pStyle w:val="BodyText"/>
      </w:pPr>
      <w:r>
        <w:t xml:space="preserve">Sortiere deine Befunde nach Handlungsklassen und trag sie ein:</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rPr>
          <w:tblHeader w:val="on"/>
        </w:trPr>
        <w:tc>
          <w:tcPr/>
          <w:p>
            <w:pPr>
              <w:pStyle w:val="Compact"/>
              <w:spacing w:after="40"/>
            </w:pPr>
            <w:r>
              <w:rPr>
                <w:sz w:val="19"/>
              </w:rPr>
              <w:t xml:space="preserve">Handlungsklasse</w:t>
            </w:r>
          </w:p>
        </w:tc>
        <w:tc>
          <w:tcPr/>
          <w:p>
            <w:pPr>
              <w:pStyle w:val="Compact"/>
              <w:spacing w:after="40"/>
            </w:pPr>
            <w:r>
              <w:rPr>
                <w:sz w:val="19"/>
              </w:rPr>
              <w:t xml:space="preserve">Anzahl Befunde</w:t>
            </w:r>
          </w:p>
        </w:tc>
      </w:tr>
      <w:tr>
        <w:tc>
          <w:tcPr/>
          <w:p>
            <w:pPr>
              <w:pStyle w:val="Compact"/>
              <w:spacing w:after="40"/>
            </w:pPr>
            <w:r>
              <w:rPr>
                <w:sz w:val="19"/>
              </w:rPr>
              <w:t xml:space="preserve">Sammelunterlage vorhanden</w:t>
            </w:r>
          </w:p>
        </w:tc>
        <w:tc>
          <w:tcPr/>
          <w:p>
            <w:pPr>
              <w:pStyle w:val="Compact"/>
              <w:spacing w:after="40"/>
            </w:pPr>
            <w:r>
              <w:rPr>
                <w:sz w:val="19"/>
              </w:rPr>
              <w:t xml:space="preserve">____</w:t>
            </w:r>
          </w:p>
        </w:tc>
      </w:tr>
      <w:tr>
        <w:tc>
          <w:tcPr/>
          <w:p>
            <w:pPr>
              <w:pStyle w:val="Compact"/>
              <w:spacing w:after="40"/>
            </w:pPr>
            <w:r>
              <w:rPr>
                <w:sz w:val="19"/>
              </w:rPr>
              <w:t xml:space="preserve">Kein Fremdbeleg beteiligt</w:t>
            </w:r>
          </w:p>
        </w:tc>
        <w:tc>
          <w:tcPr/>
          <w:p>
            <w:pPr>
              <w:pStyle w:val="Compact"/>
              <w:spacing w:after="40"/>
            </w:pPr>
            <w:r>
              <w:rPr>
                <w:sz w:val="19"/>
              </w:rPr>
              <w:t xml:space="preserve">____</w:t>
            </w:r>
          </w:p>
        </w:tc>
      </w:tr>
      <w:tr>
        <w:tc>
          <w:tcPr/>
          <w:p>
            <w:pPr>
              <w:pStyle w:val="Compact"/>
              <w:spacing w:after="40"/>
            </w:pPr>
            <w:r>
              <w:rPr>
                <w:sz w:val="19"/>
              </w:rPr>
              <w:t xml:space="preserve">Maschinell beschaffbar</w:t>
            </w:r>
          </w:p>
        </w:tc>
        <w:tc>
          <w:tcPr/>
          <w:p>
            <w:pPr>
              <w:pStyle w:val="Compact"/>
              <w:spacing w:after="40"/>
            </w:pPr>
            <w:r>
              <w:rPr>
                <w:sz w:val="19"/>
              </w:rPr>
              <w:t xml:space="preserve">____</w:t>
            </w:r>
          </w:p>
        </w:tc>
      </w:tr>
      <w:tr>
        <w:tc>
          <w:tcPr/>
          <w:p>
            <w:pPr>
              <w:pStyle w:val="Compact"/>
              <w:spacing w:after="40"/>
            </w:pPr>
            <w:r>
              <w:rPr>
                <w:sz w:val="19"/>
              </w:rPr>
              <w:t xml:space="preserve">Vertragsgrundlage</w:t>
            </w:r>
          </w:p>
        </w:tc>
        <w:tc>
          <w:tcPr/>
          <w:p>
            <w:pPr>
              <w:pStyle w:val="Compact"/>
              <w:spacing w:after="40"/>
            </w:pPr>
            <w:r>
              <w:rPr>
                <w:sz w:val="19"/>
              </w:rPr>
              <w:t xml:space="preserve">____</w:t>
            </w:r>
          </w:p>
        </w:tc>
      </w:tr>
      <w:tr>
        <w:tc>
          <w:tcPr/>
          <w:p>
            <w:pPr>
              <w:pStyle w:val="Compact"/>
              <w:spacing w:after="40"/>
            </w:pPr>
            <w:r>
              <w:rPr>
                <w:sz w:val="19"/>
              </w:rPr>
              <w:t xml:space="preserve">Zur Entscheidung vorgelegt</w:t>
            </w:r>
          </w:p>
        </w:tc>
        <w:tc>
          <w:tcPr/>
          <w:p>
            <w:pPr>
              <w:pStyle w:val="Compact"/>
              <w:spacing w:after="40"/>
            </w:pPr>
            <w:r>
              <w:rPr>
                <w:sz w:val="19"/>
              </w:rPr>
              <w:t xml:space="preserve">____</w:t>
            </w:r>
          </w:p>
        </w:tc>
      </w:tr>
      <w:tr>
        <w:tc>
          <w:tcPr/>
          <w:p>
            <w:pPr>
              <w:pStyle w:val="Compact"/>
              <w:spacing w:after="40"/>
            </w:pPr>
            <w:r>
              <w:rPr>
                <w:sz w:val="19"/>
              </w:rPr>
              <w:t xml:space="preserve">Einzelfall</w:t>
            </w:r>
          </w:p>
        </w:tc>
        <w:tc>
          <w:tcPr/>
          <w:p>
            <w:pPr>
              <w:pStyle w:val="Compact"/>
              <w:spacing w:after="40"/>
            </w:pPr>
            <w:r>
              <w:rPr>
                <w:sz w:val="19"/>
              </w:rPr>
              <w:t xml:space="preserve">____</w:t>
            </w:r>
          </w:p>
        </w:tc>
      </w:tr>
      <w:tr>
        <w:tc>
          <w:tcPr/>
          <w:p>
            <w:pPr>
              <w:pStyle w:val="Compact"/>
              <w:spacing w:after="40"/>
            </w:pPr>
            <w:r>
              <w:rPr>
                <w:sz w:val="19"/>
              </w:rPr>
              <w:t xml:space="preserve">Keine Position</w:t>
            </w:r>
          </w:p>
        </w:tc>
        <w:tc>
          <w:tcPr/>
          <w:p>
            <w:pPr>
              <w:pStyle w:val="Compact"/>
              <w:spacing w:after="40"/>
            </w:pPr>
            <w:r>
              <w:rPr>
                <w:sz w:val="19"/>
              </w:rPr>
              <w:t xml:space="preserve">____</w:t>
            </w:r>
          </w:p>
        </w:tc>
      </w:tr>
      <w:tr>
        <w:tc>
          <w:tcPr/>
          <w:p>
            <w:pPr>
              <w:pStyle w:val="Compact"/>
              <w:spacing w:after="40"/>
            </w:pPr>
            <w:r>
              <w:rPr>
                <w:b/>
                <w:bCs/>
                <w:sz w:val="19"/>
              </w:rPr>
              <w:t xml:space="preserve">Befunde gesamt</w:t>
            </w:r>
          </w:p>
        </w:tc>
        <w:tc>
          <w:tcPr/>
          <w:p>
            <w:pPr>
              <w:pStyle w:val="Compact"/>
              <w:spacing w:after="40"/>
            </w:pPr>
            <w:r>
              <w:rPr>
                <w:sz w:val="19"/>
              </w:rPr>
              <w:t xml:space="preserve">____</w:t>
            </w:r>
          </w:p>
        </w:tc>
      </w:tr>
    </w:tbl>
    <w:p>
      <w:pPr>
        <w:pStyle w:val="BodyText"/>
      </w:pPr>
      <w:r>
        <w:rPr>
          <w:b/>
          <w:bCs/>
        </w:rPr>
        <w:t xml:space="preserve">Dein Ergebnis:</w:t>
      </w:r>
      <w:r>
        <w:t xml:space="preserve"> </w:t>
      </w:r>
      <w:r>
        <w:t xml:space="preserve">Einzelfall ____ von ____ Befunden gesamt.</w:t>
      </w:r>
    </w:p>
    <w:p>
      <w:pPr>
        <w:pStyle w:val="BodyText"/>
      </w:pPr>
      <w:r>
        <w:t xml:space="preserve">Dieses Verhältnis ist dein Ergebnis - nicht die Gesamtzahl. Nicht die Liste ist das Ergebnis, sondern das Verhältnis.</w:t>
      </w:r>
    </w:p>
    <w:p>
      <w:r>
        <w:pict>
          <v:rect style="width:0;height:1.5pt" o:hralign="center" o:hrstd="t" o:hr="t"/>
        </w:pict>
      </w:r>
    </w:p>
    <w:p>
      <w:pPr>
        <w:pStyle w:val="FirstParagraph"/>
      </w:pPr>
      <w:r>
        <w:rPr>
          <w:i/>
          <w:iCs/>
          <w:color w:val="555555"/>
          <w:sz w:val="16"/>
        </w:rPr>
        <w:t xml:space="preserve">Arbeitsfassung zum Buch "Buchhaltung zurück im eigenen Haus. Mit KI." von Conrad M. Feld. Verlegerin: CS Platforms Ltd, Unit 2, 7 Tarves Way, London SE10 9JP, Vereinigtes Königreich. Der Autor entwickelt Software für Buchführung, die die Verlegerin anbietet, und ist mit der Verlegerin verbunden. Für diese Arbeitsfassung brauchst du sie nicht. Diese Arbeitsfassung beschreibt ein Vorgehen. Sie enthält keine steuerliche Würdigung und keine Empfehlung und ersetzt keine Rechts- oder Steuerberatung im Einzelfall. Was du mit ihr erarbeitest, ist dein eigenes Papier. Stand: 14.10.2026.</w:t>
      </w:r>
    </w:p>
    <w:bookmarkEnd w:id="9"/>
    <w:sectPr>
      <w:headerReference w:type="default" r:id="rId9"/>
      <w:footerReference w:type="default" r:id="rId10"/>
      <w:footnotePr>
        <w:numRestart w:val="eachSect"/>
      </w:footnotePr>
      <w:pgSz w:h="16838" w:w="11906"/>
      <w:pgMar w:bottom="1247" w:left="1134" w:right="1134"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onsolas" w:hAnsi="Consolas"/>
        <w:color w:val="6E6E6E"/>
        <w:sz w:val="14"/>
        <w:rFonts/>
      </w:rPr>
      <w:t xml:space="preserve">Arbeitsfassung · buchhaltungimeigenenhaus.de/material · Seite </w:t>
    </w:r>
    <w:r>
      <w:rPr>
        <w:color w:val="6E6E6E"/>
        <w:sz w:val="14"/>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Consolas" w:hAnsi="Consolas"/>
        <w:caps/>
        <w:color w:val="6E6E6E"/>
        <w:sz w:val="14"/>
        <w:rFonts/>
      </w:rPr>
      <w:t>Buchhaltung zurück im eigenen Haus. Mit KI.</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300" w:lineRule="auto"/>
    </w:pPr>
    <w:rPr>
      <w:rFonts w:ascii="Georgia" w:cs="Georgia" w:eastAsia="Georgia" w:hAnsi="Georgia"/>
      <w:color w:val="1A1A1A"/>
      <w:sz w:val="21"/>
    </w:rPr>
  </w:style>
  <w:style w:styleId="BodyText" w:type="paragraph">
    <w:name w:val="Body Text"/>
    <w:basedOn w:val="Normal"/>
    <w:link w:val="BodyTextChar"/>
    <w:qFormat/>
    <w:pPr>
      <w:spacing w:after="120" w:before="180" w:line="300" w:lineRule="auto"/>
    </w:pPr>
    <w:rPr>
      <w:rFonts w:ascii="Georgia" w:cs="Georgia" w:eastAsia="Georgia" w:hAnsi="Georgia"/>
      <w:color w:val="1A1A1A"/>
      <w:sz w:val="21"/>
    </w:rPr>
  </w:style>
  <w:style w:customStyle="1" w:styleId="FirstParagraph" w:type="paragraph">
    <w:name w:val="First Paragraph"/>
    <w:basedOn w:val="BodyText"/>
    <w:next w:val="BodyText"/>
    <w:qFormat/>
    <w:pPr>
      <w:spacing w:after="120" w:line="300" w:lineRule="auto"/>
    </w:pPr>
    <w:rPr>
      <w:rFonts w:ascii="Georgia" w:cs="Georgia" w:eastAsia="Georgia" w:hAnsi="Georgia"/>
      <w:color w:val="1A1A1A"/>
      <w:sz w:val="21"/>
    </w:rPr>
  </w:style>
  <w:style w:customStyle="1" w:styleId="Compact" w:type="paragraph">
    <w:name w:val="Compact"/>
    <w:basedOn w:val="BodyText"/>
    <w:qFormat/>
    <w:pPr>
      <w:spacing w:after="120" w:before="36" w:line="300" w:lineRule="auto"/>
    </w:pPr>
    <w:rPr>
      <w:rFonts w:ascii="Georgia" w:cs="Georgia" w:eastAsia="Georgia" w:hAnsi="Georgia"/>
      <w:color w:val="1A1A1A"/>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Georgia" w:cs="Georgia" w:eastAsia="Georgia" w:hAnsi="Georgia"/>
      <w:b/>
      <w:color w:val="1A1A1A"/>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00" w:before="280"/>
      <w:outlineLvl w:val="0"/>
    </w:pPr>
    <w:rPr>
      <w:rFonts w:ascii="Georgia" w:cs="Georgia" w:eastAsia="Georgia" w:hAnsi="Georgia"/>
      <w:b/>
      <w:color w:val="1A1A1A"/>
      <w:sz w:val="40"/>
      <w:szCs w:val="40"/>
    </w:rPr>
  </w:style>
  <w:style w:styleId="Heading2" w:type="paragraph">
    <w:name w:val="heading 2"/>
    <w:basedOn w:val="Normal"/>
    <w:next w:val="BodyText"/>
    <w:link w:val="Heading2Char"/>
    <w:uiPriority w:val="9"/>
    <w:semiHidden/>
    <w:unhideWhenUsed/>
    <w:qFormat/>
    <w:rsid w:val="00A10FD9"/>
    <w:pPr>
      <w:keepNext/>
      <w:keepLines/>
      <w:spacing w:after="100" w:before="280"/>
      <w:outlineLvl w:val="1"/>
    </w:pPr>
    <w:rPr>
      <w:rFonts w:ascii="Georgia" w:cs="Georgia" w:eastAsia="Georgia" w:hAnsi="Georgia"/>
      <w:b/>
      <w:color w:val="1A1A1A"/>
      <w:sz w:val="26"/>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Georgia" w:cs="Georgia" w:eastAsia="Georgia" w:hAnsi="Georgia"/>
      <w:b/>
      <w:i/>
      <w:color w:val="1A1A1A"/>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sechs Abgleiche, Kurzfassung - Buchhaltung zurück im eigenen Haus. Mit KI.</dc:title>
  <dc:creator>Conrad M. Feld</dc:creator>
  <cp:keywords/>
  <dcterms:created xsi:type="dcterms:W3CDTF">2026-10-14T08:37:28Z</dcterms:created>
  <dcterms:modified xsi:type="dcterms:W3CDTF">2026-10-14T08:37:28Z</dcterms:modified>
</cp:coreProperties>
</file>

<file path=docProps/custom.xml><?xml version="1.0" encoding="utf-8"?>
<Properties xmlns="http://schemas.openxmlformats.org/officeDocument/2006/custom-properties" xmlns:vt="http://schemas.openxmlformats.org/officeDocument/2006/docPropsVTypes"/>
</file>